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四川银行定开系列6个月3号净值型理财产品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506,865,900.00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13.43</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13,007,218.39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13,551,707.66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507,587,599.64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507,587,599.64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1.1343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420,623,314.44</w:t>
            </w:r>
          </w:p>
        </w:tc>
        <w:tc>
          <w:tcPr>
            <w:tcW w:w="1749" w:type="dxa"/>
            <w:shd w:val="clear" w:color="auto" w:fill="auto"/>
            <w:vAlign w:val="center"/>
          </w:tcPr>
          <w:p>
            <w:pPr>
              <w:jc w:val="right"/>
            </w:pPr>
            <w:r>
              <w:t>82.09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420,623,314.44</w:t>
            </w:r>
          </w:p>
        </w:tc>
        <w:tc>
          <w:tcPr>
            <w:tcW w:w="1749" w:type="dxa"/>
            <w:shd w:val="clear" w:color="auto" w:fill="auto"/>
            <w:vAlign w:val="center"/>
          </w:tcPr>
          <w:p>
            <w:pPr>
              <w:jc w:val="right"/>
            </w:pPr>
            <w:r>
              <w:t>82.09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91,005,568.56</w:t>
            </w:r>
          </w:p>
        </w:tc>
        <w:tc>
          <w:tcPr>
            <w:tcW w:w="1749" w:type="dxa"/>
            <w:shd w:val="clear" w:color="auto" w:fill="auto"/>
            <w:vAlign w:val="center"/>
          </w:tcPr>
          <w:p>
            <w:pPr>
              <w:jc w:val="right"/>
            </w:pPr>
            <w:r>
              <w:t>17.76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688,998.40</w:t>
            </w:r>
          </w:p>
        </w:tc>
        <w:tc>
          <w:tcPr>
            <w:tcW w:w="1749" w:type="dxa"/>
            <w:shd w:val="clear" w:color="auto" w:fill="auto"/>
            <w:vAlign w:val="center"/>
          </w:tcPr>
          <w:p>
            <w:pPr>
              <w:jc w:val="right"/>
            </w:pPr>
            <w:r>
              <w:t>0.13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65,005.90</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512,382,887.30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91,005,568.56</w:t>
            </w:r>
          </w:p>
        </w:tc>
        <w:tc>
          <w:tcPr>
            <w:tcW w:w="2431" w:type="dxa"/>
            <w:shd w:val="clear" w:color="auto" w:fill="auto"/>
            <w:vAlign w:val="center"/>
          </w:tcPr>
          <w:p>
            <w:pPr>
              <w:jc w:val="right"/>
            </w:pPr>
            <w:bookmarkStart w:id="3" w:name="OLE_LINK6"/>
            <w:bookmarkEnd w:id="3"/>
            <w:bookmarkStart w:id="4" w:name="OLE_LINK5"/>
            <w:bookmarkEnd w:id="4"/>
            <w:r>
              <w:rPr>
                <w:rFonts w:hint="eastAsia"/>
              </w:rPr>
              <w:t>17.93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24泸州发展MTN001</w:t>
            </w:r>
          </w:p>
        </w:tc>
        <w:tc>
          <w:tcPr>
            <w:tcW w:w="2693" w:type="dxa"/>
            <w:shd w:val="clear" w:color="auto" w:fill="auto"/>
            <w:vAlign w:val="center"/>
          </w:tcPr>
          <w:p>
            <w:pPr>
              <w:ind w:hanging="1"/>
              <w:jc w:val="right"/>
            </w:pPr>
            <w:r>
              <w:rPr>
                <w:b w:val="0"/>
                <w:i w:val="0"/>
                <w:strike w:val="0"/>
                <w:u w:val="none"/>
              </w:rPr>
              <w:t>26,530,079.45</w:t>
            </w:r>
          </w:p>
        </w:tc>
        <w:tc>
          <w:tcPr>
            <w:tcW w:w="2431" w:type="dxa"/>
            <w:shd w:val="clear" w:color="auto" w:fill="auto"/>
            <w:vAlign w:val="center"/>
          </w:tcPr>
          <w:p>
            <w:pPr>
              <w:ind w:hanging="1"/>
              <w:jc w:val="right"/>
            </w:pPr>
            <w:r>
              <w:rPr>
                <w:rFonts w:hint="eastAsia"/>
                <w:b w:val="0"/>
                <w:i w:val="0"/>
                <w:strike w:val="0"/>
                <w:u w:val="none"/>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25,922,691.78</w:t>
            </w:r>
          </w:p>
        </w:tc>
        <w:tc>
          <w:tcPr>
            <w:tcW w:w="2431" w:type="dxa"/>
            <w:shd w:val="clear" w:color="auto" w:fill="auto"/>
            <w:vAlign w:val="center"/>
          </w:tcPr>
          <w:p>
            <w:pPr>
              <w:ind w:hanging="1"/>
              <w:jc w:val="right"/>
            </w:pPr>
            <w:r>
              <w:rPr>
                <w:rFonts w:hint="eastAsia"/>
                <w:b w:val="0"/>
                <w:i w:val="0"/>
                <w:strike w:val="0"/>
                <w:u w:val="none"/>
              </w:rPr>
              <w:t>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24乐高01</w:t>
            </w:r>
          </w:p>
        </w:tc>
        <w:tc>
          <w:tcPr>
            <w:tcW w:w="2693" w:type="dxa"/>
            <w:shd w:val="clear" w:color="auto" w:fill="auto"/>
            <w:vAlign w:val="center"/>
          </w:tcPr>
          <w:p>
            <w:pPr>
              <w:ind w:hanging="1"/>
              <w:jc w:val="right"/>
            </w:pPr>
            <w:r>
              <w:rPr>
                <w:b w:val="0"/>
                <w:i w:val="0"/>
                <w:strike w:val="0"/>
                <w:u w:val="none"/>
              </w:rPr>
              <w:t>25,190,038.36</w:t>
            </w:r>
          </w:p>
        </w:tc>
        <w:tc>
          <w:tcPr>
            <w:tcW w:w="2431" w:type="dxa"/>
            <w:shd w:val="clear" w:color="auto" w:fill="auto"/>
            <w:vAlign w:val="center"/>
          </w:tcPr>
          <w:p>
            <w:pPr>
              <w:ind w:hanging="1"/>
              <w:jc w:val="right"/>
            </w:pPr>
            <w:r>
              <w:rPr>
                <w:rFonts w:hint="eastAsia"/>
                <w:b w:val="0"/>
                <w:i w:val="0"/>
                <w:strike w:val="0"/>
                <w:u w:val="none"/>
              </w:rPr>
              <w:t>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21,397,287.67</w:t>
            </w:r>
          </w:p>
        </w:tc>
        <w:tc>
          <w:tcPr>
            <w:tcW w:w="2431" w:type="dxa"/>
            <w:shd w:val="clear" w:color="auto" w:fill="auto"/>
            <w:vAlign w:val="center"/>
          </w:tcPr>
          <w:p>
            <w:pPr>
              <w:ind w:hanging="1"/>
              <w:jc w:val="right"/>
            </w:pPr>
            <w:r>
              <w:rPr>
                <w:rFonts w:hint="eastAsia"/>
                <w:b w:val="0"/>
                <w:i w:val="0"/>
                <w:strike w:val="0"/>
                <w:u w:val="none"/>
              </w:rPr>
              <w:t>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24龙阳天府PPN002</w:t>
            </w:r>
          </w:p>
        </w:tc>
        <w:tc>
          <w:tcPr>
            <w:tcW w:w="2693" w:type="dxa"/>
            <w:shd w:val="clear" w:color="auto" w:fill="auto"/>
            <w:vAlign w:val="center"/>
          </w:tcPr>
          <w:p>
            <w:pPr>
              <w:ind w:hanging="1"/>
              <w:jc w:val="right"/>
            </w:pPr>
            <w:r>
              <w:rPr>
                <w:b w:val="0"/>
                <w:i w:val="0"/>
                <w:strike w:val="0"/>
                <w:u w:val="none"/>
              </w:rPr>
              <w:t>20,922,843.84</w:t>
            </w:r>
          </w:p>
        </w:tc>
        <w:tc>
          <w:tcPr>
            <w:tcW w:w="2431" w:type="dxa"/>
            <w:shd w:val="clear" w:color="auto" w:fill="auto"/>
            <w:vAlign w:val="center"/>
          </w:tcPr>
          <w:p>
            <w:pPr>
              <w:ind w:hanging="1"/>
              <w:jc w:val="right"/>
            </w:pPr>
            <w:r>
              <w:rPr>
                <w:rFonts w:hint="eastAsia"/>
                <w:b w:val="0"/>
                <w:i w:val="0"/>
                <w:strike w:val="0"/>
                <w:u w:val="none"/>
              </w:rPr>
              <w:t>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pPr>
              <w:ind w:hanging="1"/>
              <w:jc w:val="right"/>
            </w:pPr>
            <w:r>
              <w:rPr>
                <w:b w:val="0"/>
                <w:i w:val="0"/>
                <w:strike w:val="0"/>
                <w:u w:val="none"/>
              </w:rPr>
              <w:t>20,732,000.00</w:t>
            </w:r>
          </w:p>
        </w:tc>
        <w:tc>
          <w:tcPr>
            <w:tcW w:w="2431" w:type="dxa"/>
            <w:shd w:val="clear" w:color="auto" w:fill="auto"/>
            <w:vAlign w:val="center"/>
          </w:tcPr>
          <w:p>
            <w:pPr>
              <w:ind w:hanging="1"/>
              <w:jc w:val="right"/>
            </w:pPr>
            <w:r>
              <w:rPr>
                <w:rFonts w:hint="eastAsia"/>
                <w:b w:val="0"/>
                <w:i w:val="0"/>
                <w:strike w:val="0"/>
                <w:u w:val="none"/>
              </w:rPr>
              <w:t>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24邛崃建投PPN001</w:t>
            </w:r>
          </w:p>
        </w:tc>
        <w:tc>
          <w:tcPr>
            <w:tcW w:w="2693" w:type="dxa"/>
            <w:shd w:val="clear" w:color="auto" w:fill="auto"/>
            <w:vAlign w:val="center"/>
          </w:tcPr>
          <w:p>
            <w:pPr>
              <w:ind w:hanging="1"/>
              <w:jc w:val="right"/>
            </w:pPr>
            <w:r>
              <w:rPr>
                <w:b w:val="0"/>
                <w:i w:val="0"/>
                <w:strike w:val="0"/>
                <w:u w:val="none"/>
              </w:rPr>
              <w:t>20,682,471.23</w:t>
            </w:r>
          </w:p>
        </w:tc>
        <w:tc>
          <w:tcPr>
            <w:tcW w:w="2431" w:type="dxa"/>
            <w:shd w:val="clear" w:color="auto" w:fill="auto"/>
            <w:vAlign w:val="center"/>
          </w:tcPr>
          <w:p>
            <w:pPr>
              <w:ind w:hanging="1"/>
              <w:jc w:val="right"/>
            </w:pPr>
            <w:r>
              <w:rPr>
                <w:rFonts w:hint="eastAsia"/>
                <w:b w:val="0"/>
                <w:i w:val="0"/>
                <w:strike w:val="0"/>
                <w:u w:val="none"/>
              </w:rPr>
              <w:t>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20,608,027.40</w:t>
            </w:r>
          </w:p>
        </w:tc>
        <w:tc>
          <w:tcPr>
            <w:tcW w:w="2431" w:type="dxa"/>
            <w:shd w:val="clear" w:color="auto" w:fill="auto"/>
            <w:vAlign w:val="center"/>
          </w:tcPr>
          <w:p>
            <w:pPr>
              <w:ind w:hanging="1"/>
              <w:jc w:val="right"/>
            </w:pPr>
            <w:r>
              <w:rPr>
                <w:rFonts w:hint="eastAsia"/>
                <w:b w:val="0"/>
                <w:i w:val="0"/>
                <w:strike w:val="0"/>
                <w:u w:val="none"/>
              </w:rPr>
              <w:t>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pPr>
              <w:ind w:hanging="1"/>
              <w:jc w:val="right"/>
            </w:pPr>
            <w:r>
              <w:rPr>
                <w:b w:val="0"/>
                <w:i w:val="0"/>
                <w:strike w:val="0"/>
                <w:u w:val="none"/>
              </w:rPr>
              <w:t>20,527,545.21</w:t>
            </w:r>
          </w:p>
        </w:tc>
        <w:tc>
          <w:tcPr>
            <w:tcW w:w="2431" w:type="dxa"/>
            <w:shd w:val="clear" w:color="auto" w:fill="auto"/>
            <w:vAlign w:val="center"/>
          </w:tcPr>
          <w:p>
            <w:pPr>
              <w:ind w:hanging="1"/>
              <w:jc w:val="right"/>
            </w:pPr>
            <w:r>
              <w:rPr>
                <w:rFonts w:hint="eastAsia"/>
                <w:b w:val="0"/>
                <w:i w:val="0"/>
                <w:strike w:val="0"/>
                <w:u w:val="none"/>
              </w:rPr>
              <w:t>4.04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12771B"/>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2026-01-13T07:21:39Z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2FF484D8E72444A7A1E8957F9B11A0B6</vt:lpwstr>
  </property>
</Properties>
</file>