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四川银行定开系列3个月7号净值型理财产品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578,755,185.00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10.76</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14,877,296.52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13,682,428.40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580,465,092.10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rPr>
                <w:rFonts w:hint="eastAsia" w:eastAsia="宋体"/>
                <w:lang w:val="en-US" w:eastAsia="zh-CN"/>
              </w:rPr>
            </w:pPr>
            <w:r>
              <w:rPr>
                <w:b w:val="0"/>
                <w:i w:val="0"/>
                <w:strike w:val="0"/>
                <w:u w:val="none"/>
              </w:rPr>
              <w:t>1.003</w:t>
            </w:r>
            <w:r>
              <w:rPr>
                <w:rFonts w:hint="eastAsia"/>
                <w:b w:val="0"/>
                <w:i w:val="0"/>
                <w:strike w:val="0"/>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580,465,092.10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1.1076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542,564,481.92</w:t>
            </w:r>
          </w:p>
        </w:tc>
        <w:tc>
          <w:tcPr>
            <w:tcW w:w="1749" w:type="dxa"/>
            <w:shd w:val="clear" w:color="auto" w:fill="auto"/>
            <w:vAlign w:val="center"/>
          </w:tcPr>
          <w:p>
            <w:pPr>
              <w:jc w:val="right"/>
            </w:pPr>
            <w:r>
              <w:t>93.04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542,564,481.92</w:t>
            </w:r>
          </w:p>
        </w:tc>
        <w:tc>
          <w:tcPr>
            <w:tcW w:w="1749" w:type="dxa"/>
            <w:shd w:val="clear" w:color="auto" w:fill="auto"/>
            <w:vAlign w:val="center"/>
          </w:tcPr>
          <w:p>
            <w:pPr>
              <w:jc w:val="right"/>
            </w:pPr>
            <w:r>
              <w:t>93.04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40,608,307.00</w:t>
            </w:r>
          </w:p>
        </w:tc>
        <w:tc>
          <w:tcPr>
            <w:tcW w:w="1749" w:type="dxa"/>
            <w:shd w:val="clear" w:color="auto" w:fill="auto"/>
            <w:vAlign w:val="center"/>
          </w:tcPr>
          <w:p>
            <w:pPr>
              <w:jc w:val="right"/>
            </w:pPr>
            <w:r>
              <w:t>6.96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2,027.75</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583,174,816.67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25达州02</w:t>
            </w:r>
          </w:p>
        </w:tc>
        <w:tc>
          <w:tcPr>
            <w:tcW w:w="2693" w:type="dxa"/>
            <w:shd w:val="clear" w:color="auto" w:fill="auto"/>
            <w:vAlign w:val="center"/>
          </w:tcPr>
          <w:p>
            <w:pPr>
              <w:jc w:val="right"/>
            </w:pPr>
            <w:r>
              <w:t>30,699,517.81</w:t>
            </w:r>
          </w:p>
        </w:tc>
        <w:tc>
          <w:tcPr>
            <w:tcW w:w="2431" w:type="dxa"/>
            <w:shd w:val="clear" w:color="auto" w:fill="auto"/>
            <w:vAlign w:val="center"/>
          </w:tcPr>
          <w:p>
            <w:pPr>
              <w:jc w:val="right"/>
            </w:pPr>
            <w:bookmarkStart w:id="3" w:name="OLE_LINK5"/>
            <w:bookmarkEnd w:id="3"/>
            <w:bookmarkStart w:id="4" w:name="OLE_LINK6"/>
            <w:bookmarkEnd w:id="4"/>
            <w:r>
              <w:rPr>
                <w:rFonts w:hint="eastAsia"/>
              </w:rPr>
              <w:t>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24,413,326.03</w:t>
            </w:r>
          </w:p>
        </w:tc>
        <w:tc>
          <w:tcPr>
            <w:tcW w:w="2431" w:type="dxa"/>
            <w:shd w:val="clear" w:color="auto" w:fill="auto"/>
            <w:vAlign w:val="center"/>
          </w:tcPr>
          <w:p>
            <w:pPr>
              <w:ind w:hanging="1"/>
              <w:jc w:val="right"/>
            </w:pPr>
            <w:r>
              <w:rPr>
                <w:rFonts w:hint="eastAsia"/>
                <w:b w:val="0"/>
                <w:i w:val="0"/>
                <w:strike w:val="0"/>
                <w:u w:val="none"/>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pPr>
              <w:ind w:hanging="1"/>
              <w:jc w:val="right"/>
            </w:pPr>
            <w:r>
              <w:rPr>
                <w:b w:val="0"/>
                <w:i w:val="0"/>
                <w:strike w:val="0"/>
                <w:u w:val="none"/>
              </w:rPr>
              <w:t>21,302,630.14</w:t>
            </w:r>
          </w:p>
        </w:tc>
        <w:tc>
          <w:tcPr>
            <w:tcW w:w="2431" w:type="dxa"/>
            <w:shd w:val="clear" w:color="auto" w:fill="auto"/>
            <w:vAlign w:val="center"/>
          </w:tcPr>
          <w:p>
            <w:pPr>
              <w:ind w:hanging="1"/>
              <w:jc w:val="right"/>
            </w:pPr>
            <w:r>
              <w:rPr>
                <w:rFonts w:hint="eastAsia"/>
                <w:b w:val="0"/>
                <w:i w:val="0"/>
                <w:strike w:val="0"/>
                <w:u w:val="none"/>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pPr>
              <w:ind w:hanging="1"/>
              <w:jc w:val="right"/>
            </w:pPr>
            <w:r>
              <w:rPr>
                <w:b w:val="0"/>
                <w:i w:val="0"/>
                <w:strike w:val="0"/>
                <w:u w:val="none"/>
              </w:rPr>
              <w:t>21,277,561.64</w:t>
            </w:r>
          </w:p>
        </w:tc>
        <w:tc>
          <w:tcPr>
            <w:tcW w:w="2431" w:type="dxa"/>
            <w:shd w:val="clear" w:color="auto" w:fill="auto"/>
            <w:vAlign w:val="center"/>
          </w:tcPr>
          <w:p>
            <w:pPr>
              <w:ind w:hanging="1"/>
              <w:jc w:val="right"/>
            </w:pPr>
            <w:r>
              <w:rPr>
                <w:rFonts w:hint="eastAsia"/>
                <w:b w:val="0"/>
                <w:i w:val="0"/>
                <w:strike w:val="0"/>
                <w:u w:val="none"/>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20,793,150.68</w:t>
            </w:r>
          </w:p>
        </w:tc>
        <w:tc>
          <w:tcPr>
            <w:tcW w:w="2431" w:type="dxa"/>
            <w:shd w:val="clear" w:color="auto" w:fill="auto"/>
            <w:vAlign w:val="center"/>
          </w:tcPr>
          <w:p>
            <w:pPr>
              <w:ind w:hanging="1"/>
              <w:jc w:val="right"/>
            </w:pPr>
            <w:r>
              <w:rPr>
                <w:rFonts w:hint="eastAsia"/>
                <w:b w:val="0"/>
                <w:i w:val="0"/>
                <w:strike w:val="0"/>
                <w:u w:val="none"/>
              </w:rPr>
              <w:t>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pPr>
              <w:ind w:hanging="1"/>
              <w:jc w:val="right"/>
            </w:pPr>
            <w:r>
              <w:rPr>
                <w:b w:val="0"/>
                <w:i w:val="0"/>
                <w:strike w:val="0"/>
                <w:u w:val="none"/>
              </w:rPr>
              <w:t>20,625,906.85</w:t>
            </w:r>
          </w:p>
        </w:tc>
        <w:tc>
          <w:tcPr>
            <w:tcW w:w="2431" w:type="dxa"/>
            <w:shd w:val="clear" w:color="auto" w:fill="auto"/>
            <w:vAlign w:val="center"/>
          </w:tcPr>
          <w:p>
            <w:pPr>
              <w:ind w:hanging="1"/>
              <w:jc w:val="right"/>
            </w:pPr>
            <w:r>
              <w:rPr>
                <w:rFonts w:hint="eastAsia"/>
                <w:b w:val="0"/>
                <w:i w:val="0"/>
                <w:strike w:val="0"/>
                <w:u w:val="none"/>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20,477,758.90</w:t>
            </w:r>
          </w:p>
        </w:tc>
        <w:tc>
          <w:tcPr>
            <w:tcW w:w="2431" w:type="dxa"/>
            <w:shd w:val="clear" w:color="auto" w:fill="auto"/>
            <w:vAlign w:val="center"/>
          </w:tcPr>
          <w:p>
            <w:pPr>
              <w:ind w:hanging="1"/>
              <w:jc w:val="right"/>
            </w:pPr>
            <w:r>
              <w:rPr>
                <w:rFonts w:hint="eastAsia"/>
                <w:b w:val="0"/>
                <w:i w:val="0"/>
                <w:strike w:val="0"/>
                <w:u w:val="none"/>
              </w:rPr>
              <w:t>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20,230,520.55</w:t>
            </w:r>
          </w:p>
        </w:tc>
        <w:tc>
          <w:tcPr>
            <w:tcW w:w="2431" w:type="dxa"/>
            <w:shd w:val="clear" w:color="auto" w:fill="auto"/>
            <w:vAlign w:val="center"/>
          </w:tcPr>
          <w:p>
            <w:pPr>
              <w:ind w:hanging="1"/>
              <w:jc w:val="right"/>
            </w:pPr>
            <w:r>
              <w:rPr>
                <w:rFonts w:hint="eastAsia"/>
                <w:b w:val="0"/>
                <w:i w:val="0"/>
                <w:strike w:val="0"/>
                <w:u w:val="none"/>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pPr>
              <w:ind w:hanging="1"/>
              <w:jc w:val="right"/>
            </w:pPr>
            <w:r>
              <w:rPr>
                <w:b w:val="0"/>
                <w:i w:val="0"/>
                <w:strike w:val="0"/>
                <w:u w:val="none"/>
              </w:rPr>
              <w:t>19,881,583.34</w:t>
            </w:r>
          </w:p>
        </w:tc>
        <w:tc>
          <w:tcPr>
            <w:tcW w:w="2431" w:type="dxa"/>
            <w:shd w:val="clear" w:color="auto" w:fill="auto"/>
            <w:vAlign w:val="center"/>
          </w:tcPr>
          <w:p>
            <w:pPr>
              <w:ind w:hanging="1"/>
              <w:jc w:val="right"/>
            </w:pPr>
            <w:r>
              <w:rPr>
                <w:rFonts w:hint="eastAsia"/>
                <w:b w:val="0"/>
                <w:i w:val="0"/>
                <w:strike w:val="0"/>
                <w:u w:val="none"/>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19,881,583.34</w:t>
            </w:r>
          </w:p>
        </w:tc>
        <w:tc>
          <w:tcPr>
            <w:tcW w:w="2431" w:type="dxa"/>
            <w:shd w:val="clear" w:color="auto" w:fill="auto"/>
            <w:vAlign w:val="center"/>
          </w:tcPr>
          <w:p>
            <w:pPr>
              <w:ind w:hanging="1"/>
              <w:jc w:val="right"/>
            </w:pPr>
            <w:r>
              <w:rPr>
                <w:rFonts w:hint="eastAsia"/>
                <w:b w:val="0"/>
                <w:i w:val="0"/>
                <w:strike w:val="0"/>
                <w:u w:val="none"/>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25江西银行CD101</w:t>
            </w:r>
          </w:p>
        </w:tc>
        <w:tc>
          <w:tcPr>
            <w:tcW w:w="2693" w:type="dxa"/>
            <w:shd w:val="clear" w:color="auto" w:fill="auto"/>
            <w:vAlign w:val="center"/>
          </w:tcPr>
          <w:p>
            <w:pPr>
              <w:ind w:hanging="1"/>
              <w:jc w:val="right"/>
            </w:pPr>
            <w:r>
              <w:rPr>
                <w:b w:val="0"/>
                <w:i w:val="0"/>
                <w:strike w:val="0"/>
                <w:u w:val="none"/>
              </w:rPr>
              <w:t>19,864,373.63</w:t>
            </w:r>
          </w:p>
        </w:tc>
        <w:tc>
          <w:tcPr>
            <w:tcW w:w="2431" w:type="dxa"/>
            <w:shd w:val="clear" w:color="auto" w:fill="auto"/>
            <w:vAlign w:val="center"/>
          </w:tcPr>
          <w:p>
            <w:pPr>
              <w:ind w:hanging="1"/>
              <w:jc w:val="right"/>
            </w:pPr>
            <w:r>
              <w:rPr>
                <w:rFonts w:hint="eastAsia"/>
                <w:b w:val="0"/>
                <w:i w:val="0"/>
                <w:strike w:val="0"/>
                <w:u w:val="none"/>
              </w:rPr>
              <w:t>3.42</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4747262"/>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4A56B2D"/>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2026-01-13T07:56:31Z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00FBCF35EED24E419D88AC785F629071</vt:lpwstr>
  </property>
</Properties>
</file>