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四川银行定开系列3个月10号净值型理财产品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563,662,500.00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10.65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14,346,510.60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13,822,739.73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564,613,776.99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564,613,776.99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1.1065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531,293,427.47</w:t>
            </w:r>
          </w:p>
        </w:tc>
        <w:tc>
          <w:tcPr>
            <w:tcW w:w="1749" w:type="dxa"/>
            <w:shd w:val="clear" w:color="auto" w:fill="auto"/>
            <w:vAlign w:val="center"/>
          </w:tcPr>
          <w:p>
            <w:pPr>
              <w:jc w:val="right"/>
            </w:pPr>
            <w:r>
              <w:t>90.29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531,293,427.47</w:t>
            </w:r>
          </w:p>
        </w:tc>
        <w:tc>
          <w:tcPr>
            <w:tcW w:w="1749" w:type="dxa"/>
            <w:shd w:val="clear" w:color="auto" w:fill="auto"/>
            <w:vAlign w:val="center"/>
          </w:tcPr>
          <w:p>
            <w:pPr>
              <w:jc w:val="right"/>
            </w:pPr>
            <w:r>
              <w:t>90.29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36,272,642.01</w:t>
            </w:r>
          </w:p>
        </w:tc>
        <w:tc>
          <w:tcPr>
            <w:tcW w:w="1749" w:type="dxa"/>
            <w:shd w:val="clear" w:color="auto" w:fill="auto"/>
            <w:vAlign w:val="center"/>
          </w:tcPr>
          <w:p>
            <w:pPr>
              <w:jc w:val="right"/>
            </w:pPr>
            <w:r>
              <w:t>6.16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20,860,727.78</w:t>
            </w:r>
          </w:p>
        </w:tc>
        <w:tc>
          <w:tcPr>
            <w:tcW w:w="1749" w:type="dxa"/>
            <w:shd w:val="clear" w:color="auto" w:fill="auto"/>
            <w:vAlign w:val="center"/>
          </w:tcPr>
          <w:p>
            <w:pPr>
              <w:jc w:val="right"/>
            </w:pPr>
            <w:r>
              <w:t>3.55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588,426,797.26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25泸发01</w:t>
            </w:r>
          </w:p>
        </w:tc>
        <w:tc>
          <w:tcPr>
            <w:tcW w:w="2693" w:type="dxa"/>
            <w:shd w:val="clear" w:color="auto" w:fill="auto"/>
            <w:vAlign w:val="center"/>
          </w:tcPr>
          <w:p>
            <w:pPr>
              <w:jc w:val="right"/>
            </w:pPr>
            <w:r>
              <w:t>50,626,054.80</w:t>
            </w:r>
          </w:p>
        </w:tc>
        <w:tc>
          <w:tcPr>
            <w:tcW w:w="2431" w:type="dxa"/>
            <w:shd w:val="clear" w:color="auto" w:fill="auto"/>
            <w:vAlign w:val="center"/>
          </w:tcPr>
          <w:p>
            <w:pPr>
              <w:jc w:val="right"/>
            </w:pPr>
            <w:bookmarkStart w:id="3" w:name="OLE_LINK6"/>
            <w:bookmarkEnd w:id="3"/>
            <w:bookmarkStart w:id="4" w:name="OLE_LINK5"/>
            <w:bookmarkEnd w:id="4"/>
            <w:r>
              <w:rPr>
                <w:rFonts w:hint="eastAsia"/>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20,895,797.26</w:t>
            </w:r>
          </w:p>
        </w:tc>
        <w:tc>
          <w:tcPr>
            <w:tcW w:w="2431" w:type="dxa"/>
            <w:shd w:val="clear" w:color="auto" w:fill="auto"/>
            <w:vAlign w:val="center"/>
          </w:tcPr>
          <w:p>
            <w:pPr>
              <w:ind w:hanging="1"/>
              <w:jc w:val="right"/>
            </w:pPr>
            <w:r>
              <w:rPr>
                <w:rFonts w:hint="eastAsia"/>
                <w:b w:val="0"/>
                <w:i w:val="0"/>
                <w:strike w:val="0"/>
                <w:u w:val="none"/>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pPr>
              <w:ind w:hanging="1"/>
              <w:jc w:val="right"/>
            </w:pPr>
            <w:r>
              <w:rPr>
                <w:b w:val="0"/>
                <w:i w:val="0"/>
                <w:strike w:val="0"/>
                <w:u w:val="none"/>
              </w:rPr>
              <w:t>20,857,610.96</w:t>
            </w:r>
          </w:p>
        </w:tc>
        <w:tc>
          <w:tcPr>
            <w:tcW w:w="2431" w:type="dxa"/>
            <w:shd w:val="clear" w:color="auto" w:fill="auto"/>
            <w:vAlign w:val="center"/>
          </w:tcPr>
          <w:p>
            <w:pPr>
              <w:ind w:hanging="1"/>
              <w:jc w:val="right"/>
            </w:pPr>
            <w:r>
              <w:rPr>
                <w:rFonts w:hint="eastAsia"/>
                <w:b w:val="0"/>
                <w:i w:val="0"/>
                <w:strike w:val="0"/>
                <w:u w:val="none"/>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17盐边水务项目NPB</w:t>
            </w:r>
          </w:p>
        </w:tc>
        <w:tc>
          <w:tcPr>
            <w:tcW w:w="2693" w:type="dxa"/>
            <w:shd w:val="clear" w:color="auto" w:fill="auto"/>
            <w:vAlign w:val="center"/>
          </w:tcPr>
          <w:p>
            <w:pPr>
              <w:ind w:hanging="1"/>
              <w:jc w:val="right"/>
            </w:pPr>
            <w:r>
              <w:rPr>
                <w:b w:val="0"/>
                <w:i w:val="0"/>
                <w:strike w:val="0"/>
                <w:u w:val="none"/>
              </w:rPr>
              <w:t>20,623,956.16</w:t>
            </w:r>
          </w:p>
        </w:tc>
        <w:tc>
          <w:tcPr>
            <w:tcW w:w="2431" w:type="dxa"/>
            <w:shd w:val="clear" w:color="auto" w:fill="auto"/>
            <w:vAlign w:val="center"/>
          </w:tcPr>
          <w:p>
            <w:pPr>
              <w:ind w:hanging="1"/>
              <w:jc w:val="right"/>
            </w:pPr>
            <w:r>
              <w:rPr>
                <w:rFonts w:hint="eastAsia"/>
                <w:b w:val="0"/>
                <w:i w:val="0"/>
                <w:strike w:val="0"/>
                <w:u w:val="none"/>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20,564,328.77</w:t>
            </w:r>
          </w:p>
        </w:tc>
        <w:tc>
          <w:tcPr>
            <w:tcW w:w="2431" w:type="dxa"/>
            <w:shd w:val="clear" w:color="auto" w:fill="auto"/>
            <w:vAlign w:val="center"/>
          </w:tcPr>
          <w:p>
            <w:pPr>
              <w:ind w:hanging="1"/>
              <w:jc w:val="right"/>
            </w:pPr>
            <w:r>
              <w:rPr>
                <w:rFonts w:hint="eastAsia"/>
                <w:b w:val="0"/>
                <w:i w:val="0"/>
                <w:strike w:val="0"/>
                <w:u w:val="none"/>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20,521,123.29</w:t>
            </w:r>
          </w:p>
        </w:tc>
        <w:tc>
          <w:tcPr>
            <w:tcW w:w="2431" w:type="dxa"/>
            <w:shd w:val="clear" w:color="auto" w:fill="auto"/>
            <w:vAlign w:val="center"/>
          </w:tcPr>
          <w:p>
            <w:pPr>
              <w:ind w:hanging="1"/>
              <w:jc w:val="right"/>
            </w:pPr>
            <w:r>
              <w:rPr>
                <w:rFonts w:hint="eastAsia"/>
                <w:b w:val="0"/>
                <w:i w:val="0"/>
                <w:strike w:val="0"/>
                <w:u w:val="none"/>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20,466,345.21</w:t>
            </w:r>
          </w:p>
        </w:tc>
        <w:tc>
          <w:tcPr>
            <w:tcW w:w="2431" w:type="dxa"/>
            <w:shd w:val="clear" w:color="auto" w:fill="auto"/>
            <w:vAlign w:val="center"/>
          </w:tcPr>
          <w:p>
            <w:pPr>
              <w:ind w:hanging="1"/>
              <w:jc w:val="right"/>
            </w:pPr>
            <w:r>
              <w:rPr>
                <w:rFonts w:hint="eastAsia"/>
                <w:b w:val="0"/>
                <w:i w:val="0"/>
                <w:strike w:val="0"/>
                <w:u w:val="none"/>
              </w:rPr>
              <w:t>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20,332,027.40</w:t>
            </w:r>
          </w:p>
        </w:tc>
        <w:tc>
          <w:tcPr>
            <w:tcW w:w="2431" w:type="dxa"/>
            <w:shd w:val="clear" w:color="auto" w:fill="auto"/>
            <w:vAlign w:val="center"/>
          </w:tcPr>
          <w:p>
            <w:pPr>
              <w:ind w:hanging="1"/>
              <w:jc w:val="right"/>
            </w:pPr>
            <w:r>
              <w:rPr>
                <w:rFonts w:hint="eastAsia"/>
                <w:b w:val="0"/>
                <w:i w:val="0"/>
                <w:strike w:val="0"/>
                <w:u w:val="none"/>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25古蔺03</w:t>
            </w:r>
          </w:p>
        </w:tc>
        <w:tc>
          <w:tcPr>
            <w:tcW w:w="2693" w:type="dxa"/>
            <w:shd w:val="clear" w:color="auto" w:fill="auto"/>
            <w:vAlign w:val="center"/>
          </w:tcPr>
          <w:p>
            <w:pPr>
              <w:ind w:hanging="1"/>
              <w:jc w:val="right"/>
            </w:pPr>
            <w:r>
              <w:rPr>
                <w:b w:val="0"/>
                <w:i w:val="0"/>
                <w:strike w:val="0"/>
                <w:u w:val="none"/>
              </w:rPr>
              <w:t>20,124,520.55</w:t>
            </w:r>
          </w:p>
        </w:tc>
        <w:tc>
          <w:tcPr>
            <w:tcW w:w="2431" w:type="dxa"/>
            <w:shd w:val="clear" w:color="auto" w:fill="auto"/>
            <w:vAlign w:val="center"/>
          </w:tcPr>
          <w:p>
            <w:pPr>
              <w:ind w:hanging="1"/>
              <w:jc w:val="right"/>
            </w:pPr>
            <w:r>
              <w:rPr>
                <w:rFonts w:hint="eastAsia"/>
                <w:b w:val="0"/>
                <w:i w:val="0"/>
                <w:strike w:val="0"/>
                <w:u w:val="none"/>
              </w:rPr>
              <w:t>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25江苏江南农村商业银行CD047</w:t>
            </w:r>
          </w:p>
        </w:tc>
        <w:tc>
          <w:tcPr>
            <w:tcW w:w="2693" w:type="dxa"/>
            <w:shd w:val="clear" w:color="auto" w:fill="auto"/>
            <w:vAlign w:val="center"/>
          </w:tcPr>
          <w:p>
            <w:pPr>
              <w:ind w:hanging="1"/>
              <w:jc w:val="right"/>
            </w:pPr>
            <w:r>
              <w:rPr>
                <w:b w:val="0"/>
                <w:i w:val="0"/>
                <w:strike w:val="0"/>
                <w:u w:val="none"/>
              </w:rPr>
              <w:t>19,988,413.04</w:t>
            </w:r>
          </w:p>
        </w:tc>
        <w:tc>
          <w:tcPr>
            <w:tcW w:w="2431" w:type="dxa"/>
            <w:shd w:val="clear" w:color="auto" w:fill="auto"/>
            <w:vAlign w:val="center"/>
          </w:tcPr>
          <w:p>
            <w:pPr>
              <w:ind w:hanging="1"/>
              <w:jc w:val="right"/>
            </w:pPr>
            <w:r>
              <w:rPr>
                <w:rFonts w:hint="eastAsia"/>
                <w:b w:val="0"/>
                <w:i w:val="0"/>
                <w:strike w:val="0"/>
                <w:u w:val="none"/>
              </w:rPr>
              <w:t>3.54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45D2842"/>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2026-01-13T07:19:28Z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5B5EE7EC59D44DB1A72735D893392020</vt:lpwstr>
  </property>
</Properties>
</file>